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4032" w14:textId="17F4598A" w:rsidR="00574818" w:rsidRPr="00900F51" w:rsidRDefault="00FE04EB" w:rsidP="00FE04EB">
      <w:pPr>
        <w:pStyle w:val="Textodecuerpo"/>
        <w:jc w:val="both"/>
        <w:rPr>
          <w:rFonts w:ascii="Century Gothic" w:hAnsi="Century Gothic" w:cs="Arial"/>
          <w:color w:val="1F497D" w:themeColor="text2"/>
          <w:sz w:val="24"/>
          <w:szCs w:val="24"/>
        </w:rPr>
      </w:pPr>
      <w:bookmarkStart w:id="0" w:name="_GoBack"/>
      <w:bookmarkEnd w:id="0"/>
      <w:r w:rsidRPr="00E31A3A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816BEE">
        <w:rPr>
          <w:rFonts w:ascii="Century Gothic" w:hAnsi="Century Gothic" w:cs="Arial"/>
          <w:sz w:val="24"/>
          <w:szCs w:val="24"/>
        </w:rPr>
        <w:t xml:space="preserve"> </w:t>
      </w:r>
      <w:r w:rsidRPr="00E31A3A">
        <w:rPr>
          <w:rFonts w:ascii="Century Gothic" w:hAnsi="Century Gothic" w:cs="Arial"/>
          <w:sz w:val="24"/>
          <w:szCs w:val="24"/>
        </w:rPr>
        <w:t xml:space="preserve">del mes de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816BEE">
        <w:rPr>
          <w:rFonts w:ascii="Century Gothic" w:hAnsi="Century Gothic" w:cs="Arial"/>
          <w:sz w:val="24"/>
          <w:szCs w:val="24"/>
        </w:rPr>
        <w:t xml:space="preserve"> </w:t>
      </w:r>
      <w:r w:rsidRPr="00E31A3A">
        <w:rPr>
          <w:rFonts w:ascii="Century Gothic" w:hAnsi="Century Gothic" w:cs="Arial"/>
          <w:sz w:val="24"/>
          <w:szCs w:val="24"/>
        </w:rPr>
        <w:t>del año</w:t>
      </w:r>
      <w:r w:rsidR="00816BEE">
        <w:rPr>
          <w:rFonts w:ascii="Century Gothic" w:hAnsi="Century Gothic" w:cs="Arial"/>
          <w:sz w:val="24"/>
          <w:szCs w:val="24"/>
        </w:rPr>
        <w:t xml:space="preserve">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E31A3A">
        <w:rPr>
          <w:rFonts w:ascii="Century Gothic" w:hAnsi="Century Gothic" w:cs="Arial"/>
          <w:sz w:val="24"/>
          <w:szCs w:val="24"/>
        </w:rPr>
        <w:t xml:space="preserve">, el suscrito,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E31A3A">
        <w:rPr>
          <w:rFonts w:ascii="Century Gothic" w:hAnsi="Century Gothic" w:cs="Arial"/>
          <w:sz w:val="24"/>
          <w:szCs w:val="24"/>
        </w:rPr>
        <w:t>, Jefe de Activos Fijos, solicita y delega a</w:t>
      </w:r>
      <w:r w:rsidR="00816BEE">
        <w:rPr>
          <w:rFonts w:ascii="Century Gothic" w:hAnsi="Century Gothic" w:cs="Arial"/>
          <w:sz w:val="24"/>
          <w:szCs w:val="24"/>
        </w:rPr>
        <w:t xml:space="preserve">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E31A3A">
        <w:rPr>
          <w:rFonts w:ascii="Century Gothic" w:hAnsi="Century Gothic" w:cs="Arial"/>
          <w:sz w:val="24"/>
          <w:szCs w:val="24"/>
        </w:rPr>
        <w:t>, Analista</w:t>
      </w:r>
      <w:r w:rsidR="00574818">
        <w:rPr>
          <w:rFonts w:ascii="Century Gothic" w:hAnsi="Century Gothic" w:cs="Arial"/>
          <w:sz w:val="24"/>
          <w:szCs w:val="24"/>
        </w:rPr>
        <w:t>/Asistente</w:t>
      </w:r>
      <w:r w:rsidRPr="00E31A3A">
        <w:rPr>
          <w:rFonts w:ascii="Century Gothic" w:hAnsi="Century Gothic" w:cs="Arial"/>
          <w:sz w:val="24"/>
          <w:szCs w:val="24"/>
        </w:rPr>
        <w:t xml:space="preserve"> de la Jefatura de Activos Fijos, a fin de que se rea</w:t>
      </w:r>
      <w:r w:rsidR="00F83821" w:rsidRPr="00E31A3A">
        <w:rPr>
          <w:rFonts w:ascii="Century Gothic" w:hAnsi="Century Gothic" w:cs="Arial"/>
          <w:sz w:val="24"/>
          <w:szCs w:val="24"/>
        </w:rPr>
        <w:t xml:space="preserve">lice la constatación física de </w:t>
      </w:r>
      <w:r w:rsidR="00A843A5" w:rsidRPr="00795768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 maquinarias)</w:t>
      </w:r>
      <w:r w:rsidR="00F83821" w:rsidRPr="00E31A3A">
        <w:rPr>
          <w:rFonts w:ascii="Century Gothic" w:hAnsi="Century Gothic" w:cs="Arial"/>
          <w:sz w:val="24"/>
          <w:szCs w:val="24"/>
        </w:rPr>
        <w:t xml:space="preserve"> </w:t>
      </w:r>
      <w:r w:rsidRPr="00E31A3A">
        <w:rPr>
          <w:rFonts w:ascii="Century Gothic" w:hAnsi="Century Gothic" w:cs="Arial"/>
          <w:sz w:val="24"/>
          <w:szCs w:val="24"/>
        </w:rPr>
        <w:t>que</w:t>
      </w:r>
      <w:r w:rsidR="00F83821" w:rsidRPr="00E31A3A">
        <w:rPr>
          <w:rFonts w:ascii="Century Gothic" w:hAnsi="Century Gothic" w:cs="Arial"/>
          <w:sz w:val="24"/>
          <w:szCs w:val="24"/>
        </w:rPr>
        <w:t xml:space="preserve"> solicita el Administrador de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F83821" w:rsidRPr="00E31A3A">
        <w:rPr>
          <w:rFonts w:ascii="Century Gothic" w:hAnsi="Century Gothic" w:cs="Arial"/>
          <w:sz w:val="24"/>
          <w:szCs w:val="24"/>
        </w:rPr>
        <w:t xml:space="preserve"> que </w:t>
      </w:r>
      <w:r w:rsidRPr="00E31A3A">
        <w:rPr>
          <w:rFonts w:ascii="Century Gothic" w:hAnsi="Century Gothic" w:cs="Arial"/>
          <w:sz w:val="24"/>
          <w:szCs w:val="24"/>
        </w:rPr>
        <w:t>se encuentra</w:t>
      </w:r>
      <w:r w:rsidR="00F83821" w:rsidRPr="00E31A3A">
        <w:rPr>
          <w:rFonts w:ascii="Century Gothic" w:hAnsi="Century Gothic" w:cs="Arial"/>
          <w:sz w:val="24"/>
          <w:szCs w:val="24"/>
        </w:rPr>
        <w:t xml:space="preserve">n en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2E6CA5" w:rsidRPr="00816BEE">
        <w:rPr>
          <w:rFonts w:ascii="Century Gothic" w:hAnsi="Century Gothic" w:cs="Arial"/>
          <w:color w:val="1F497D" w:themeColor="text2"/>
          <w:sz w:val="24"/>
          <w:szCs w:val="24"/>
        </w:rPr>
        <w:t>.</w:t>
      </w:r>
    </w:p>
    <w:p w14:paraId="2AB85EE9" w14:textId="77777777" w:rsidR="00904E1F" w:rsidRPr="00795768" w:rsidRDefault="00FE04EB" w:rsidP="00FE04EB">
      <w:pPr>
        <w:pStyle w:val="Sinespaciado"/>
        <w:jc w:val="both"/>
        <w:rPr>
          <w:rFonts w:ascii="Arial" w:hAnsi="Arial" w:cs="Arial"/>
          <w:b/>
          <w:i/>
          <w:u w:val="single"/>
        </w:rPr>
      </w:pPr>
      <w:r w:rsidRPr="00A44F8E">
        <w:rPr>
          <w:rFonts w:ascii="Arial" w:hAnsi="Arial" w:cs="Arial"/>
          <w:b/>
          <w:i/>
          <w:u w:val="single"/>
        </w:rPr>
        <w:t>PRIMERA</w:t>
      </w:r>
      <w:r w:rsidR="00795768">
        <w:rPr>
          <w:rFonts w:ascii="Arial" w:hAnsi="Arial" w:cs="Arial"/>
          <w:b/>
          <w:i/>
          <w:u w:val="single"/>
        </w:rPr>
        <w:t>.-</w:t>
      </w:r>
      <w:r w:rsidRPr="00A44F8E">
        <w:rPr>
          <w:rFonts w:ascii="Arial" w:hAnsi="Arial" w:cs="Arial"/>
          <w:b/>
          <w:i/>
          <w:u w:val="single"/>
        </w:rPr>
        <w:t xml:space="preserve"> ANTECEDENTES</w:t>
      </w:r>
      <w:r w:rsidR="00795768">
        <w:rPr>
          <w:rFonts w:ascii="Arial" w:hAnsi="Arial" w:cs="Arial"/>
          <w:b/>
          <w:i/>
          <w:u w:val="single"/>
        </w:rPr>
        <w:t>.</w:t>
      </w:r>
      <w:r w:rsidRPr="00A44F8E">
        <w:rPr>
          <w:rFonts w:ascii="Arial" w:hAnsi="Arial" w:cs="Arial"/>
          <w:b/>
          <w:i/>
        </w:rPr>
        <w:t xml:space="preserve"> </w:t>
      </w:r>
      <w:r w:rsidRPr="00E31A3A">
        <w:rPr>
          <w:rFonts w:ascii="Century Gothic" w:hAnsi="Century Gothic" w:cs="Arial"/>
        </w:rPr>
        <w:t xml:space="preserve">Mediante </w:t>
      </w:r>
      <w:r w:rsidR="003C136E">
        <w:rPr>
          <w:rFonts w:ascii="Century Gothic" w:hAnsi="Century Gothic" w:cs="Arial"/>
        </w:rPr>
        <w:t>oficio</w:t>
      </w:r>
      <w:r w:rsidR="00574818">
        <w:rPr>
          <w:rFonts w:ascii="Century Gothic" w:hAnsi="Century Gothic" w:cs="Arial"/>
        </w:rPr>
        <w:t>/memorando</w:t>
      </w:r>
      <w:r w:rsidR="00F83821" w:rsidRPr="00E31A3A">
        <w:rPr>
          <w:rFonts w:ascii="Century Gothic" w:hAnsi="Century Gothic" w:cs="Arial"/>
        </w:rPr>
        <w:t xml:space="preserve"> </w:t>
      </w:r>
      <w:r w:rsidR="00574818">
        <w:rPr>
          <w:rFonts w:ascii="Century Gothic" w:hAnsi="Century Gothic" w:cs="Arial"/>
        </w:rPr>
        <w:t xml:space="preserve">No. </w:t>
      </w:r>
      <w:r w:rsidR="00816BEE" w:rsidRPr="00816BEE">
        <w:rPr>
          <w:rFonts w:ascii="Century Gothic" w:hAnsi="Century Gothic" w:cs="Arial"/>
          <w:color w:val="1F497D" w:themeColor="text2"/>
        </w:rPr>
        <w:t>XXX</w:t>
      </w:r>
      <w:r w:rsidR="00904E1F" w:rsidRPr="00E31A3A">
        <w:rPr>
          <w:rFonts w:ascii="Century Gothic" w:hAnsi="Century Gothic" w:cs="Arial"/>
        </w:rPr>
        <w:t xml:space="preserve">, </w:t>
      </w:r>
      <w:r w:rsidRPr="00E31A3A">
        <w:rPr>
          <w:rFonts w:ascii="Century Gothic" w:hAnsi="Century Gothic" w:cs="Arial"/>
        </w:rPr>
        <w:t>fechado</w:t>
      </w:r>
      <w:r w:rsidR="00904E1F" w:rsidRPr="00E31A3A">
        <w:rPr>
          <w:rFonts w:ascii="Century Gothic" w:hAnsi="Century Gothic" w:cs="Arial"/>
        </w:rPr>
        <w:t xml:space="preserve"> el </w:t>
      </w:r>
      <w:r w:rsidR="00816BEE" w:rsidRPr="00816BEE">
        <w:rPr>
          <w:rFonts w:ascii="Century Gothic" w:hAnsi="Century Gothic" w:cs="Arial"/>
          <w:color w:val="1F497D" w:themeColor="text2"/>
        </w:rPr>
        <w:t>XXX</w:t>
      </w:r>
      <w:r w:rsidRPr="00E31A3A">
        <w:rPr>
          <w:rFonts w:ascii="Century Gothic" w:hAnsi="Century Gothic" w:cs="Arial"/>
        </w:rPr>
        <w:t>, el</w:t>
      </w:r>
      <w:r w:rsidR="00904E1F" w:rsidRPr="00E31A3A">
        <w:rPr>
          <w:rFonts w:ascii="Century Gothic" w:hAnsi="Century Gothic" w:cs="Arial"/>
        </w:rPr>
        <w:t xml:space="preserve"> </w:t>
      </w:r>
      <w:r w:rsidR="00816BEE" w:rsidRPr="00816BEE">
        <w:rPr>
          <w:rFonts w:ascii="Century Gothic" w:hAnsi="Century Gothic" w:cs="Arial"/>
          <w:color w:val="1F497D" w:themeColor="text2"/>
        </w:rPr>
        <w:t>XXX</w:t>
      </w:r>
      <w:r w:rsidR="00904E1F" w:rsidRPr="00E31A3A">
        <w:rPr>
          <w:rFonts w:ascii="Century Gothic" w:hAnsi="Century Gothic" w:cs="Arial"/>
        </w:rPr>
        <w:t xml:space="preserve"> Administrador de </w:t>
      </w:r>
      <w:r w:rsidR="00816BEE" w:rsidRPr="00816BEE">
        <w:rPr>
          <w:rFonts w:ascii="Century Gothic" w:hAnsi="Century Gothic" w:cs="Arial"/>
          <w:color w:val="1F497D" w:themeColor="text2"/>
        </w:rPr>
        <w:t>XXX</w:t>
      </w:r>
      <w:r w:rsidR="002E6CA5">
        <w:rPr>
          <w:rFonts w:ascii="Century Gothic" w:hAnsi="Century Gothic" w:cs="Arial"/>
        </w:rPr>
        <w:t>,</w:t>
      </w:r>
      <w:r w:rsidR="00904E1F" w:rsidRPr="00E31A3A">
        <w:rPr>
          <w:rFonts w:ascii="Century Gothic" w:hAnsi="Century Gothic" w:cs="Arial"/>
        </w:rPr>
        <w:t xml:space="preserve"> solicita a </w:t>
      </w:r>
      <w:r w:rsidR="00816BEE" w:rsidRPr="00816BEE">
        <w:rPr>
          <w:rFonts w:ascii="Century Gothic" w:hAnsi="Century Gothic" w:cs="Arial"/>
          <w:color w:val="1F497D" w:themeColor="text2"/>
        </w:rPr>
        <w:t>XXX</w:t>
      </w:r>
      <w:r w:rsidR="00904E1F" w:rsidRPr="00E31A3A">
        <w:rPr>
          <w:rFonts w:ascii="Century Gothic" w:hAnsi="Century Gothic" w:cs="Arial"/>
        </w:rPr>
        <w:t>, Jefe de Activos</w:t>
      </w:r>
      <w:r w:rsidR="00904E1F">
        <w:rPr>
          <w:rFonts w:ascii="Arial" w:hAnsi="Arial" w:cs="Arial"/>
        </w:rPr>
        <w:t xml:space="preserve"> </w:t>
      </w:r>
      <w:r w:rsidR="00904E1F" w:rsidRPr="00E31A3A">
        <w:rPr>
          <w:rFonts w:ascii="Century Gothic" w:hAnsi="Century Gothic" w:cs="Arial"/>
        </w:rPr>
        <w:t>Fijos</w:t>
      </w:r>
      <w:r w:rsidR="00904E1F">
        <w:rPr>
          <w:rFonts w:ascii="Arial" w:hAnsi="Arial" w:cs="Arial"/>
        </w:rPr>
        <w:t xml:space="preserve"> </w:t>
      </w:r>
      <w:r w:rsidR="00904E1F" w:rsidRPr="00904E1F">
        <w:rPr>
          <w:rFonts w:ascii="Arial" w:hAnsi="Arial" w:cs="Arial"/>
          <w:i/>
          <w:sz w:val="22"/>
          <w:szCs w:val="22"/>
        </w:rPr>
        <w:t>“</w:t>
      </w:r>
      <w:r w:rsidR="00816BEE" w:rsidRPr="00816BEE">
        <w:rPr>
          <w:rFonts w:ascii="Century Gothic" w:hAnsi="Century Gothic" w:cs="Arial"/>
          <w:i/>
          <w:color w:val="1F497D" w:themeColor="text2"/>
          <w:sz w:val="22"/>
          <w:szCs w:val="22"/>
        </w:rPr>
        <w:t>XXX</w:t>
      </w:r>
      <w:r w:rsidR="00830F57">
        <w:rPr>
          <w:rFonts w:ascii="Arial" w:hAnsi="Arial" w:cs="Arial"/>
          <w:i/>
          <w:sz w:val="22"/>
          <w:szCs w:val="22"/>
        </w:rPr>
        <w:t>”</w:t>
      </w:r>
      <w:r w:rsidR="00904E1F">
        <w:rPr>
          <w:rFonts w:ascii="Arial" w:hAnsi="Arial" w:cs="Arial"/>
          <w:i/>
          <w:sz w:val="22"/>
          <w:szCs w:val="22"/>
        </w:rPr>
        <w:t xml:space="preserve"> </w:t>
      </w:r>
      <w:r w:rsidR="00904E1F" w:rsidRPr="00E31A3A">
        <w:rPr>
          <w:rFonts w:ascii="Century Gothic" w:hAnsi="Century Gothic" w:cs="Arial"/>
        </w:rPr>
        <w:t>En el mismo oficio</w:t>
      </w:r>
      <w:r w:rsidR="00574818">
        <w:rPr>
          <w:rFonts w:ascii="Century Gothic" w:hAnsi="Century Gothic" w:cs="Arial"/>
        </w:rPr>
        <w:t>/memorando</w:t>
      </w:r>
      <w:r w:rsidR="00904E1F" w:rsidRPr="00E31A3A">
        <w:rPr>
          <w:rFonts w:ascii="Century Gothic" w:hAnsi="Century Gothic" w:cs="Arial"/>
        </w:rPr>
        <w:t xml:space="preserve"> el</w:t>
      </w:r>
      <w:r w:rsidR="00904E1F" w:rsidRPr="00816BEE">
        <w:rPr>
          <w:rFonts w:ascii="Century Gothic" w:hAnsi="Century Gothic" w:cs="Arial"/>
          <w:color w:val="1F497D" w:themeColor="text2"/>
        </w:rPr>
        <w:t xml:space="preserve"> </w:t>
      </w:r>
      <w:r w:rsidR="00816BEE" w:rsidRPr="00816BEE">
        <w:rPr>
          <w:rFonts w:ascii="Century Gothic" w:hAnsi="Century Gothic" w:cs="Arial"/>
          <w:color w:val="1F497D" w:themeColor="text2"/>
        </w:rPr>
        <w:t>XXX</w:t>
      </w:r>
      <w:r w:rsidR="00904E1F" w:rsidRPr="00E31A3A">
        <w:rPr>
          <w:rFonts w:ascii="Century Gothic" w:hAnsi="Century Gothic" w:cs="Arial"/>
        </w:rPr>
        <w:t>, Jefe de Activos Fijos en sumilla inserta dispone: “</w:t>
      </w:r>
      <w:r w:rsidR="00816BEE" w:rsidRPr="00816BEE">
        <w:rPr>
          <w:rFonts w:ascii="Century Gothic" w:hAnsi="Century Gothic" w:cs="Arial"/>
          <w:color w:val="1F497D" w:themeColor="text2"/>
        </w:rPr>
        <w:t xml:space="preserve">XXX </w:t>
      </w:r>
      <w:r w:rsidR="00904E1F" w:rsidRPr="00E31A3A">
        <w:rPr>
          <w:rFonts w:ascii="Century Gothic" w:hAnsi="Century Gothic" w:cs="Arial"/>
        </w:rPr>
        <w:t>favor proceder de acuerdo a la ley”</w:t>
      </w:r>
    </w:p>
    <w:p w14:paraId="7E1DD294" w14:textId="77777777" w:rsidR="00574818" w:rsidRPr="00E31A3A" w:rsidRDefault="00574818" w:rsidP="00FE04EB">
      <w:pPr>
        <w:pStyle w:val="Sinespaciado"/>
        <w:jc w:val="both"/>
        <w:rPr>
          <w:rFonts w:ascii="Century Gothic" w:hAnsi="Century Gothic" w:cs="Arial"/>
        </w:rPr>
      </w:pPr>
    </w:p>
    <w:p w14:paraId="2E29DEBB" w14:textId="77777777" w:rsidR="00D27742" w:rsidRPr="006C5726" w:rsidRDefault="00FE04EB" w:rsidP="00D277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44F8E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74818">
        <w:rPr>
          <w:rFonts w:ascii="Arial" w:hAnsi="Arial" w:cs="Arial"/>
          <w:b/>
          <w:bCs/>
          <w:sz w:val="24"/>
          <w:szCs w:val="24"/>
          <w:u w:val="single"/>
        </w:rPr>
        <w:t>.-</w:t>
      </w:r>
      <w:r w:rsidRPr="00A44F8E">
        <w:rPr>
          <w:rFonts w:ascii="Arial" w:hAnsi="Arial" w:cs="Arial"/>
          <w:b/>
          <w:bCs/>
          <w:sz w:val="24"/>
          <w:szCs w:val="24"/>
          <w:u w:val="single"/>
        </w:rPr>
        <w:t xml:space="preserve"> BASE LEGAL</w:t>
      </w:r>
      <w:r w:rsidR="00512AED">
        <w:rPr>
          <w:rFonts w:ascii="Arial" w:hAnsi="Arial" w:cs="Arial"/>
          <w:bCs/>
          <w:sz w:val="24"/>
          <w:szCs w:val="24"/>
        </w:rPr>
        <w:t>.</w:t>
      </w:r>
      <w:r w:rsidRPr="00A44F8E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511295904"/>
      <w:bookmarkStart w:id="2" w:name="_Hlk511295989"/>
      <w:r w:rsidR="00D27742" w:rsidRPr="006C5726">
        <w:rPr>
          <w:rFonts w:ascii="Century Gothic" w:hAnsi="Century Gothic" w:cs="Arial"/>
          <w:sz w:val="24"/>
          <w:szCs w:val="24"/>
        </w:rPr>
        <w:t xml:space="preserve">En cumplimiento a lo que establece el </w:t>
      </w:r>
      <w:r w:rsidR="00D27742" w:rsidRPr="006C5726">
        <w:rPr>
          <w:rFonts w:ascii="Century Gothic" w:hAnsi="Century Gothic" w:cs="Arial"/>
          <w:b/>
          <w:sz w:val="24"/>
          <w:szCs w:val="24"/>
        </w:rPr>
        <w:t>Reglamento General para la Administración, Utilización, Manejo y Control de los Bienes e Inventarios del Sector Público en su Art. 41.- De la Entrega Recepción de Bienes o inventarios,  dispone:</w:t>
      </w:r>
      <w:r w:rsidR="00D27742" w:rsidRPr="006C5726">
        <w:rPr>
          <w:rFonts w:ascii="Century Gothic" w:hAnsi="Century Gothic" w:cs="Arial"/>
          <w:sz w:val="24"/>
          <w:szCs w:val="24"/>
        </w:rPr>
        <w:t xml:space="preserve"> “En todo proceso de ingreso, egreso, baja u otros actos en los que se transfiera o no el dominio del bien; (…) se dejará constancia del procedimiento con la suscripción de las respectivas actas de entrega recepción.”. </w:t>
      </w:r>
    </w:p>
    <w:bookmarkEnd w:id="1"/>
    <w:p w14:paraId="17526F4C" w14:textId="77777777" w:rsidR="00D27742" w:rsidRPr="006C5726" w:rsidRDefault="00D27742" w:rsidP="00D27742">
      <w:pPr>
        <w:pStyle w:val="Sinespaciado"/>
        <w:jc w:val="both"/>
        <w:rPr>
          <w:rFonts w:ascii="Century Gothic" w:hAnsi="Century Gothic"/>
        </w:rPr>
      </w:pPr>
    </w:p>
    <w:p w14:paraId="50847566" w14:textId="77777777" w:rsidR="00D27742" w:rsidRPr="006C5726" w:rsidRDefault="00D27742" w:rsidP="00D277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C5726">
        <w:rPr>
          <w:rFonts w:ascii="Century Gothic" w:hAnsi="Century Gothic" w:cs="Arial"/>
          <w:sz w:val="24"/>
          <w:szCs w:val="24"/>
        </w:rPr>
        <w:t xml:space="preserve">En el mismo cuerpo legal en su </w:t>
      </w:r>
      <w:r w:rsidRPr="006C5726">
        <w:rPr>
          <w:rFonts w:ascii="Century Gothic" w:hAnsi="Century Gothic" w:cs="Arial"/>
          <w:b/>
          <w:sz w:val="24"/>
          <w:szCs w:val="24"/>
        </w:rPr>
        <w:t>Artículo 44 dispone: “Procedimiento de entrega recepción de los bienes y/o inventarios.-</w:t>
      </w:r>
      <w:r w:rsidRPr="006C5726">
        <w:rPr>
          <w:rFonts w:ascii="Century Gothic" w:hAnsi="Century Gothic" w:cs="Arial"/>
          <w:sz w:val="24"/>
          <w:szCs w:val="24"/>
        </w:rPr>
        <w:t xml:space="preserve"> A fin de que la entrega recepción de los bienes y/o inventarios sea válida para todos los efectos, se deberán observar las siguientes disposiciones, sin perjuicio de que las entidades u organismos comprendidos en el artículo 1 del presente reglamento expidan la normativa interna que consideren pertinente, sin contravenir las normas del presente reglamento (…)”</w:t>
      </w:r>
    </w:p>
    <w:bookmarkEnd w:id="2"/>
    <w:p w14:paraId="7972AD1C" w14:textId="5417BFE7" w:rsidR="00FE04EB" w:rsidRPr="00A71883" w:rsidRDefault="00FE04EB" w:rsidP="00D27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F680ADA" w14:textId="77777777" w:rsidR="00FE04EB" w:rsidRDefault="00FE04EB" w:rsidP="00FE04EB">
      <w:pPr>
        <w:pStyle w:val="Textodecuerpo"/>
        <w:jc w:val="both"/>
        <w:rPr>
          <w:rFonts w:ascii="Arial" w:hAnsi="Arial" w:cs="Arial"/>
          <w:sz w:val="24"/>
          <w:szCs w:val="24"/>
        </w:rPr>
      </w:pPr>
      <w:r w:rsidRPr="00A44F8E">
        <w:rPr>
          <w:rFonts w:ascii="Arial" w:hAnsi="Arial" w:cs="Arial"/>
          <w:b/>
          <w:i/>
          <w:sz w:val="24"/>
          <w:szCs w:val="24"/>
          <w:u w:val="single"/>
        </w:rPr>
        <w:t>TERCERA</w:t>
      </w:r>
      <w:r w:rsidR="00574818">
        <w:rPr>
          <w:rFonts w:ascii="Arial" w:hAnsi="Arial" w:cs="Arial"/>
          <w:b/>
          <w:i/>
          <w:sz w:val="24"/>
          <w:szCs w:val="24"/>
          <w:u w:val="single"/>
        </w:rPr>
        <w:t>.-</w:t>
      </w:r>
      <w:r w:rsidRPr="00A44F8E">
        <w:rPr>
          <w:rFonts w:ascii="Arial" w:hAnsi="Arial" w:cs="Arial"/>
          <w:b/>
          <w:i/>
          <w:sz w:val="24"/>
          <w:szCs w:val="24"/>
          <w:u w:val="single"/>
        </w:rPr>
        <w:t xml:space="preserve"> DESCRIPCI</w:t>
      </w:r>
      <w:r w:rsidR="00512AED">
        <w:rPr>
          <w:rFonts w:ascii="Arial" w:hAnsi="Arial" w:cs="Arial"/>
          <w:b/>
          <w:i/>
          <w:sz w:val="24"/>
          <w:szCs w:val="24"/>
          <w:u w:val="single"/>
        </w:rPr>
        <w:t>Ó</w:t>
      </w:r>
      <w:r w:rsidRPr="00A44F8E">
        <w:rPr>
          <w:rFonts w:ascii="Arial" w:hAnsi="Arial" w:cs="Arial"/>
          <w:b/>
          <w:i/>
          <w:sz w:val="24"/>
          <w:szCs w:val="24"/>
          <w:u w:val="single"/>
        </w:rPr>
        <w:t>N DE LOS BIENES</w:t>
      </w:r>
      <w:r w:rsidR="00512AE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A44F8E">
        <w:rPr>
          <w:rFonts w:ascii="Arial" w:hAnsi="Arial" w:cs="Arial"/>
          <w:sz w:val="24"/>
          <w:szCs w:val="24"/>
        </w:rPr>
        <w:t xml:space="preserve"> </w:t>
      </w:r>
      <w:r w:rsidRPr="00A71883">
        <w:rPr>
          <w:rFonts w:ascii="Century Gothic" w:hAnsi="Century Gothic" w:cs="Arial"/>
          <w:sz w:val="24"/>
          <w:szCs w:val="24"/>
        </w:rPr>
        <w:t>Con los antecedentes expuestos en la cláusula an</w:t>
      </w:r>
      <w:r w:rsidR="00E31A3A" w:rsidRPr="00A71883">
        <w:rPr>
          <w:rFonts w:ascii="Century Gothic" w:hAnsi="Century Gothic" w:cs="Arial"/>
          <w:sz w:val="24"/>
          <w:szCs w:val="24"/>
        </w:rPr>
        <w:t xml:space="preserve">terior, se procede a detallar los </w:t>
      </w:r>
      <w:r w:rsidR="00574818" w:rsidRPr="00795768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</w:t>
      </w:r>
      <w:r w:rsidR="00795768" w:rsidRPr="00795768">
        <w:rPr>
          <w:rFonts w:ascii="Century Gothic" w:hAnsi="Century Gothic" w:cs="Arial"/>
          <w:color w:val="1F497D" w:themeColor="text2"/>
          <w:sz w:val="24"/>
          <w:szCs w:val="24"/>
        </w:rPr>
        <w:t xml:space="preserve"> maquinarias)</w:t>
      </w:r>
      <w:r w:rsidR="00795768">
        <w:rPr>
          <w:rFonts w:ascii="Century Gothic" w:hAnsi="Century Gothic" w:cs="Arial"/>
          <w:color w:val="1F497D" w:themeColor="text2"/>
          <w:sz w:val="24"/>
          <w:szCs w:val="24"/>
        </w:rPr>
        <w:t xml:space="preserve"> </w:t>
      </w:r>
      <w:r w:rsidR="00E31A3A" w:rsidRPr="00A71883">
        <w:rPr>
          <w:rFonts w:ascii="Century Gothic" w:hAnsi="Century Gothic" w:cs="Arial"/>
          <w:sz w:val="24"/>
          <w:szCs w:val="24"/>
        </w:rPr>
        <w:t>que se encuentran almacenados</w:t>
      </w:r>
      <w:r w:rsidR="00E31A3A" w:rsidRPr="00816BEE">
        <w:rPr>
          <w:rFonts w:ascii="Century Gothic" w:hAnsi="Century Gothic" w:cs="Arial"/>
          <w:color w:val="1F497D" w:themeColor="text2"/>
          <w:sz w:val="24"/>
          <w:szCs w:val="24"/>
        </w:rPr>
        <w:t xml:space="preserve">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A71883">
        <w:rPr>
          <w:rFonts w:ascii="Century Gothic" w:hAnsi="Century Gothic" w:cs="Arial"/>
          <w:sz w:val="24"/>
          <w:szCs w:val="24"/>
        </w:rPr>
        <w:t xml:space="preserve">, </w:t>
      </w:r>
      <w:r w:rsidR="00E31A3A" w:rsidRPr="00A71883">
        <w:rPr>
          <w:rFonts w:ascii="Century Gothic" w:hAnsi="Century Gothic" w:cs="Arial"/>
          <w:sz w:val="24"/>
          <w:szCs w:val="24"/>
        </w:rPr>
        <w:t xml:space="preserve">y que son entregados a </w:t>
      </w:r>
      <w:r w:rsidR="00816BEE" w:rsidRPr="00816BEE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E31A3A" w:rsidRPr="00A71883">
        <w:rPr>
          <w:rFonts w:ascii="Century Gothic" w:hAnsi="Century Gothic" w:cs="Arial"/>
          <w:sz w:val="24"/>
          <w:szCs w:val="24"/>
        </w:rPr>
        <w:t>:</w:t>
      </w:r>
      <w:r w:rsidR="00E31A3A">
        <w:rPr>
          <w:rFonts w:ascii="Arial" w:hAnsi="Arial" w:cs="Arial"/>
          <w:sz w:val="24"/>
          <w:szCs w:val="24"/>
        </w:rPr>
        <w:t xml:space="preserve">  </w:t>
      </w:r>
    </w:p>
    <w:p w14:paraId="141BBB8F" w14:textId="77777777" w:rsidR="00900F51" w:rsidRPr="00BE1059" w:rsidRDefault="00900F51" w:rsidP="00900F51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947"/>
        <w:gridCol w:w="850"/>
        <w:gridCol w:w="851"/>
        <w:gridCol w:w="1276"/>
        <w:gridCol w:w="708"/>
        <w:gridCol w:w="725"/>
        <w:gridCol w:w="835"/>
        <w:gridCol w:w="1134"/>
        <w:gridCol w:w="680"/>
        <w:gridCol w:w="703"/>
      </w:tblGrid>
      <w:tr w:rsidR="00900F51" w14:paraId="08A332C6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06F707D0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ITEM</w:t>
            </w:r>
          </w:p>
        </w:tc>
        <w:tc>
          <w:tcPr>
            <w:tcW w:w="947" w:type="dxa"/>
            <w:vAlign w:val="center"/>
          </w:tcPr>
          <w:p w14:paraId="4DF36624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COD. INVENTARIO ACTIVO FIJO</w:t>
            </w:r>
          </w:p>
        </w:tc>
        <w:tc>
          <w:tcPr>
            <w:tcW w:w="850" w:type="dxa"/>
            <w:vAlign w:val="center"/>
          </w:tcPr>
          <w:p w14:paraId="0DA25A08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CÓDIGO ESBYE</w:t>
            </w:r>
          </w:p>
        </w:tc>
        <w:tc>
          <w:tcPr>
            <w:tcW w:w="851" w:type="dxa"/>
            <w:vAlign w:val="center"/>
          </w:tcPr>
          <w:p w14:paraId="2864AE6A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CUENTA CONTABLE</w:t>
            </w:r>
          </w:p>
        </w:tc>
        <w:tc>
          <w:tcPr>
            <w:tcW w:w="1276" w:type="dxa"/>
            <w:vAlign w:val="center"/>
          </w:tcPr>
          <w:p w14:paraId="3983D341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DESCRIPCIÓN</w:t>
            </w:r>
          </w:p>
        </w:tc>
        <w:tc>
          <w:tcPr>
            <w:tcW w:w="708" w:type="dxa"/>
            <w:vAlign w:val="center"/>
          </w:tcPr>
          <w:p w14:paraId="114C27AD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MARCA</w:t>
            </w:r>
          </w:p>
        </w:tc>
        <w:tc>
          <w:tcPr>
            <w:tcW w:w="725" w:type="dxa"/>
            <w:vAlign w:val="center"/>
          </w:tcPr>
          <w:p w14:paraId="319AE121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MODELO</w:t>
            </w:r>
          </w:p>
        </w:tc>
        <w:tc>
          <w:tcPr>
            <w:tcW w:w="835" w:type="dxa"/>
            <w:vAlign w:val="center"/>
          </w:tcPr>
          <w:p w14:paraId="1DBB7B31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SERIE</w:t>
            </w:r>
          </w:p>
        </w:tc>
        <w:tc>
          <w:tcPr>
            <w:tcW w:w="1134" w:type="dxa"/>
            <w:vAlign w:val="center"/>
          </w:tcPr>
          <w:p w14:paraId="3C71D63A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FECHA ADQUISICIÓN</w:t>
            </w:r>
          </w:p>
        </w:tc>
        <w:tc>
          <w:tcPr>
            <w:tcW w:w="680" w:type="dxa"/>
            <w:vAlign w:val="center"/>
          </w:tcPr>
          <w:p w14:paraId="76343739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ESTADO</w:t>
            </w:r>
          </w:p>
        </w:tc>
        <w:tc>
          <w:tcPr>
            <w:tcW w:w="703" w:type="dxa"/>
            <w:vAlign w:val="center"/>
          </w:tcPr>
          <w:p w14:paraId="4C3782D6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BE1059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VALOR</w:t>
            </w:r>
          </w:p>
        </w:tc>
      </w:tr>
      <w:tr w:rsidR="00900F51" w14:paraId="3E029691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77DF8009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543FDC9E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0FF8346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55BE128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0D9955F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76442F2E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25" w:type="dxa"/>
            <w:vAlign w:val="center"/>
          </w:tcPr>
          <w:p w14:paraId="30D2F777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14:paraId="286C5E88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0735A20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44556BD8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14:paraId="1C171EBA" w14:textId="77777777" w:rsidR="00900F51" w:rsidRPr="00BE1059" w:rsidRDefault="00900F51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</w:tr>
    </w:tbl>
    <w:p w14:paraId="04572015" w14:textId="632268B9" w:rsidR="00900F51" w:rsidRPr="00BE1059" w:rsidRDefault="00900F51" w:rsidP="00900F51">
      <w:pPr>
        <w:jc w:val="right"/>
        <w:rPr>
          <w:rFonts w:ascii="Century Gothic" w:hAnsi="Century Gothic" w:cs="Arial"/>
          <w:b/>
          <w:bCs/>
          <w:color w:val="1F497D" w:themeColor="text2"/>
          <w:sz w:val="24"/>
          <w:szCs w:val="24"/>
        </w:rPr>
      </w:pPr>
      <w:r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 xml:space="preserve">TOTAL US </w:t>
      </w:r>
      <w:r w:rsidRPr="00BE1059"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$ XXX</w:t>
      </w:r>
    </w:p>
    <w:p w14:paraId="5C17FCBF" w14:textId="77777777" w:rsidR="00795768" w:rsidRDefault="00795768" w:rsidP="003E0413">
      <w:pPr>
        <w:jc w:val="both"/>
        <w:rPr>
          <w:rFonts w:ascii="Century Gothic" w:hAnsi="Century Gothic" w:cs="Arial"/>
          <w:bCs/>
          <w:color w:val="1F497D" w:themeColor="text2"/>
          <w:sz w:val="24"/>
          <w:szCs w:val="24"/>
        </w:rPr>
      </w:pPr>
    </w:p>
    <w:p w14:paraId="562BAEE3" w14:textId="7AD69FE3" w:rsidR="00FE04EB" w:rsidRPr="00143B11" w:rsidRDefault="00FE04EB" w:rsidP="00143B11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A44F8E">
        <w:rPr>
          <w:rFonts w:ascii="Arial" w:hAnsi="Arial" w:cs="Arial"/>
          <w:b/>
          <w:i/>
          <w:u w:val="single"/>
        </w:rPr>
        <w:t>CUARTA</w:t>
      </w:r>
      <w:r w:rsidR="00795768">
        <w:rPr>
          <w:rFonts w:ascii="Arial" w:hAnsi="Arial" w:cs="Arial"/>
          <w:b/>
          <w:i/>
          <w:u w:val="single"/>
        </w:rPr>
        <w:t>.-</w:t>
      </w:r>
      <w:r w:rsidRPr="00A44F8E">
        <w:rPr>
          <w:rFonts w:ascii="Arial" w:hAnsi="Arial" w:cs="Arial"/>
          <w:b/>
          <w:i/>
          <w:u w:val="single"/>
        </w:rPr>
        <w:t xml:space="preserve"> DECLARACIÓN</w:t>
      </w:r>
      <w:r w:rsidR="00512AED">
        <w:rPr>
          <w:rFonts w:ascii="Arial" w:hAnsi="Arial" w:cs="Arial"/>
          <w:b/>
          <w:i/>
          <w:u w:val="single"/>
        </w:rPr>
        <w:t>.</w:t>
      </w:r>
      <w:r w:rsidRPr="00A44F8E">
        <w:rPr>
          <w:rFonts w:ascii="Arial" w:hAnsi="Arial" w:cs="Arial"/>
        </w:rPr>
        <w:t xml:space="preserve">  </w:t>
      </w:r>
      <w:r w:rsidR="00143B11" w:rsidRPr="004D38C2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143B11" w:rsidRPr="00816BEE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143B11" w:rsidRPr="004D38C2">
        <w:rPr>
          <w:rFonts w:ascii="Century Gothic" w:hAnsi="Century Gothic" w:cs="Arial"/>
          <w:bCs/>
          <w:sz w:val="24"/>
          <w:szCs w:val="24"/>
        </w:rPr>
        <w:t xml:space="preserve"> (</w:t>
      </w:r>
      <w:r w:rsidR="00143B11" w:rsidRPr="00816BEE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143B11" w:rsidRPr="004D38C2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</w:t>
      </w:r>
      <w:r w:rsidR="00143B11">
        <w:rPr>
          <w:rFonts w:ascii="Century Gothic" w:hAnsi="Century Gothic" w:cs="Arial"/>
          <w:bCs/>
          <w:sz w:val="24"/>
          <w:szCs w:val="24"/>
        </w:rPr>
        <w:t xml:space="preserve"> </w:t>
      </w:r>
      <w:r w:rsidR="00143B11">
        <w:rPr>
          <w:rFonts w:ascii="Century Gothic" w:hAnsi="Century Gothic" w:cs="Arial"/>
          <w:sz w:val="24"/>
          <w:szCs w:val="24"/>
        </w:rPr>
        <w:t>(</w:t>
      </w:r>
      <w:r w:rsidR="00143B11" w:rsidRPr="00574818">
        <w:rPr>
          <w:rFonts w:ascii="Century Gothic" w:hAnsi="Century Gothic" w:cs="Arial"/>
          <w:color w:val="1F497D" w:themeColor="text2"/>
          <w:sz w:val="24"/>
          <w:szCs w:val="24"/>
        </w:rPr>
        <w:t>colocar tipo de bien</w:t>
      </w:r>
      <w:r w:rsidR="00143B11">
        <w:rPr>
          <w:rFonts w:ascii="Century Gothic" w:hAnsi="Century Gothic" w:cs="Arial"/>
          <w:sz w:val="24"/>
          <w:szCs w:val="24"/>
        </w:rPr>
        <w:t xml:space="preserve">: </w:t>
      </w:r>
      <w:r w:rsidR="00143B11" w:rsidRPr="00574818">
        <w:rPr>
          <w:rFonts w:ascii="Century Gothic" w:hAnsi="Century Gothic" w:cs="Arial"/>
          <w:color w:val="1F497D" w:themeColor="text2"/>
          <w:sz w:val="24"/>
          <w:szCs w:val="24"/>
        </w:rPr>
        <w:t>mobiliari</w:t>
      </w:r>
      <w:r w:rsidR="00143B11">
        <w:rPr>
          <w:rFonts w:ascii="Century Gothic" w:hAnsi="Century Gothic" w:cs="Arial"/>
          <w:color w:val="1F497D" w:themeColor="text2"/>
          <w:sz w:val="24"/>
          <w:szCs w:val="24"/>
        </w:rPr>
        <w:t>o</w:t>
      </w:r>
      <w:r w:rsidR="00143B11" w:rsidRPr="00574818">
        <w:rPr>
          <w:rFonts w:ascii="Century Gothic" w:hAnsi="Century Gothic" w:cs="Arial"/>
          <w:color w:val="1F497D" w:themeColor="text2"/>
          <w:sz w:val="24"/>
          <w:szCs w:val="24"/>
        </w:rPr>
        <w:t xml:space="preserve">/equipos de </w:t>
      </w:r>
      <w:r w:rsidR="00143B11" w:rsidRPr="00574818">
        <w:rPr>
          <w:rFonts w:ascii="Century Gothic" w:hAnsi="Century Gothic" w:cs="Arial"/>
          <w:color w:val="1F497D" w:themeColor="text2"/>
          <w:sz w:val="24"/>
          <w:szCs w:val="24"/>
        </w:rPr>
        <w:lastRenderedPageBreak/>
        <w:t>computación/</w:t>
      </w:r>
      <w:r w:rsidR="00143B11">
        <w:rPr>
          <w:rFonts w:ascii="Century Gothic" w:hAnsi="Century Gothic" w:cs="Arial"/>
          <w:color w:val="1F497D" w:themeColor="text2"/>
          <w:sz w:val="24"/>
          <w:szCs w:val="24"/>
        </w:rPr>
        <w:t xml:space="preserve"> maquinarias)</w:t>
      </w:r>
      <w:r w:rsidR="00143B11">
        <w:rPr>
          <w:rFonts w:ascii="Century Gothic" w:hAnsi="Century Gothic" w:cs="Arial"/>
          <w:bCs/>
          <w:sz w:val="24"/>
          <w:szCs w:val="24"/>
        </w:rPr>
        <w:t xml:space="preserve"> </w:t>
      </w:r>
      <w:r w:rsidR="00143B11" w:rsidRPr="004D38C2">
        <w:rPr>
          <w:rFonts w:ascii="Century Gothic" w:hAnsi="Century Gothic" w:cs="Arial"/>
          <w:bCs/>
          <w:sz w:val="24"/>
          <w:szCs w:val="24"/>
        </w:rPr>
        <w:t xml:space="preserve">que realiza la </w:t>
      </w:r>
      <w:r w:rsidR="00143B11" w:rsidRPr="00D7528F">
        <w:rPr>
          <w:rFonts w:ascii="Century Gothic" w:hAnsi="Century Gothic" w:cs="Arial"/>
          <w:bCs/>
          <w:color w:val="1F497D" w:themeColor="text2"/>
          <w:sz w:val="24"/>
          <w:szCs w:val="24"/>
        </w:rPr>
        <w:t>XXX (unidad o dependencia)</w:t>
      </w:r>
      <w:r w:rsidR="00143B11" w:rsidRPr="004D38C2">
        <w:rPr>
          <w:rFonts w:ascii="Century Gothic" w:hAnsi="Century Gothic" w:cs="Arial"/>
          <w:bCs/>
          <w:sz w:val="24"/>
          <w:szCs w:val="24"/>
        </w:rPr>
        <w:t xml:space="preserve"> a la </w:t>
      </w:r>
      <w:r w:rsidR="00143B11" w:rsidRPr="00D7528F">
        <w:rPr>
          <w:rFonts w:ascii="Century Gothic" w:hAnsi="Century Gothic" w:cs="Arial"/>
          <w:bCs/>
          <w:color w:val="1F497D" w:themeColor="text2"/>
          <w:sz w:val="24"/>
          <w:szCs w:val="24"/>
        </w:rPr>
        <w:t>XXX (unidad o dependencia)</w:t>
      </w:r>
      <w:r w:rsidR="00143B11" w:rsidRPr="004D38C2">
        <w:rPr>
          <w:rFonts w:ascii="Century Gothic" w:hAnsi="Century Gothic" w:cs="Arial"/>
          <w:sz w:val="24"/>
          <w:szCs w:val="24"/>
        </w:rPr>
        <w:t>.</w:t>
      </w:r>
    </w:p>
    <w:p w14:paraId="64E12F80" w14:textId="10C5D3BD" w:rsidR="008B7F3D" w:rsidRDefault="008B7F3D" w:rsidP="008B7F3D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B3738D">
        <w:rPr>
          <w:rFonts w:ascii="Century Gothic" w:hAnsi="Century Gothic" w:cs="Arial"/>
          <w:b/>
          <w:u w:val="single"/>
          <w:lang w:val="es-EC"/>
        </w:rPr>
        <w:t>QUINTA.-</w:t>
      </w:r>
      <w:r w:rsidRPr="00B3738D">
        <w:rPr>
          <w:rFonts w:ascii="Century Gothic" w:hAnsi="Century Gothic" w:cs="Arial"/>
          <w:b/>
          <w:u w:val="single"/>
        </w:rPr>
        <w:t xml:space="preserve"> </w:t>
      </w:r>
      <w:r>
        <w:rPr>
          <w:rFonts w:ascii="Century Gothic" w:hAnsi="Century Gothic" w:cs="Arial"/>
          <w:b/>
          <w:u w:val="single"/>
        </w:rPr>
        <w:t>OBLIGACIÓN</w:t>
      </w:r>
      <w:r w:rsidRPr="00B3738D">
        <w:rPr>
          <w:rFonts w:ascii="Century Gothic" w:hAnsi="Century Gothic" w:cs="Arial"/>
          <w:b/>
          <w:u w:val="single"/>
        </w:rPr>
        <w:t>.</w:t>
      </w:r>
      <w:r>
        <w:rPr>
          <w:rFonts w:ascii="Century Gothic" w:hAnsi="Century Gothic" w:cs="Arial"/>
        </w:rPr>
        <w:t xml:space="preserve">- </w:t>
      </w:r>
      <w:r w:rsidRPr="0093787E">
        <w:rPr>
          <w:rFonts w:ascii="Century Gothic" w:hAnsi="Century Gothic"/>
        </w:rPr>
        <w:t>Se deja constancia que dentro del sistema computarizado de la Jefatur</w:t>
      </w:r>
      <w:r w:rsidR="002A2B7E">
        <w:rPr>
          <w:rFonts w:ascii="Century Gothic" w:hAnsi="Century Gothic"/>
        </w:rPr>
        <w:t>a de  Activos Fijos, se actualizará</w:t>
      </w:r>
      <w:r w:rsidRPr="0093787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los bienes</w:t>
      </w:r>
      <w:r w:rsidRPr="0093787E">
        <w:rPr>
          <w:rFonts w:ascii="Century Gothic" w:hAnsi="Century Gothic"/>
        </w:rPr>
        <w:t xml:space="preserve"> descrito</w:t>
      </w:r>
      <w:r>
        <w:rPr>
          <w:rFonts w:ascii="Century Gothic" w:hAnsi="Century Gothic"/>
        </w:rPr>
        <w:t>s</w:t>
      </w:r>
      <w:r w:rsidRPr="0093787E">
        <w:rPr>
          <w:rFonts w:ascii="Century Gothic" w:hAnsi="Century Gothic"/>
        </w:rPr>
        <w:t xml:space="preserve"> en la cláusula tercera del inventario de </w:t>
      </w:r>
      <w:r w:rsidR="0030580D">
        <w:rPr>
          <w:rFonts w:ascii="Century Gothic" w:hAnsi="Century Gothic"/>
          <w:color w:val="1F497D" w:themeColor="text2"/>
        </w:rPr>
        <w:t>(ubicación o departamento)</w:t>
      </w:r>
      <w:r w:rsidR="0030580D"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de </w:t>
      </w:r>
      <w:r w:rsidRPr="00D7528F">
        <w:rPr>
          <w:rFonts w:ascii="Century Gothic" w:hAnsi="Century Gothic" w:cs="Arial"/>
          <w:color w:val="1F497D" w:themeColor="text2"/>
        </w:rPr>
        <w:t>XXX</w:t>
      </w:r>
      <w:r>
        <w:rPr>
          <w:rFonts w:ascii="Century Gothic" w:hAnsi="Century Gothic" w:cs="Arial"/>
        </w:rPr>
        <w:t>.</w:t>
      </w:r>
    </w:p>
    <w:p w14:paraId="2DE83710" w14:textId="77777777" w:rsidR="008B7F3D" w:rsidRDefault="008B7F3D" w:rsidP="008B7F3D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40953A6D" w14:textId="77777777" w:rsidR="008B7F3D" w:rsidRPr="00B3738D" w:rsidRDefault="008B7F3D" w:rsidP="008B7F3D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u w:val="single"/>
          <w:lang w:val="es-EC"/>
        </w:rPr>
        <w:t>SEXTA</w:t>
      </w:r>
      <w:r w:rsidRPr="00B3738D">
        <w:rPr>
          <w:rFonts w:ascii="Century Gothic" w:hAnsi="Century Gothic" w:cs="Arial"/>
          <w:b/>
          <w:u w:val="single"/>
          <w:lang w:val="es-EC"/>
        </w:rPr>
        <w:t>.-</w:t>
      </w:r>
      <w:r w:rsidRPr="00B3738D">
        <w:rPr>
          <w:rFonts w:ascii="Century Gothic" w:hAnsi="Century Gothic" w:cs="Arial"/>
          <w:b/>
          <w:u w:val="single"/>
        </w:rPr>
        <w:t xml:space="preserve"> ACEPTACIÓN.</w:t>
      </w:r>
      <w:r w:rsidRPr="00B3738D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>Para</w:t>
      </w:r>
      <w:r w:rsidRPr="00B3738D">
        <w:rPr>
          <w:rFonts w:ascii="Century Gothic" w:hAnsi="Century Gothic" w:cs="Arial"/>
        </w:rPr>
        <w:t xml:space="preserve"> constancia </w:t>
      </w:r>
      <w:r>
        <w:rPr>
          <w:rFonts w:ascii="Century Gothic" w:hAnsi="Century Gothic" w:cs="Arial"/>
        </w:rPr>
        <w:t xml:space="preserve">de lo actuado, </w:t>
      </w:r>
      <w:r w:rsidRPr="00B3738D">
        <w:rPr>
          <w:rFonts w:ascii="Century Gothic" w:hAnsi="Century Gothic" w:cs="Arial"/>
        </w:rPr>
        <w:t xml:space="preserve">suscriben la presente acta en </w:t>
      </w:r>
      <w:r w:rsidRPr="00D7528F">
        <w:rPr>
          <w:rFonts w:ascii="Century Gothic" w:hAnsi="Century Gothic" w:cs="Arial"/>
          <w:color w:val="1F497D" w:themeColor="text2"/>
        </w:rPr>
        <w:t>X</w:t>
      </w:r>
      <w:r w:rsidRPr="00B3738D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37EF4ABB" w14:textId="77777777" w:rsidR="00D33992" w:rsidRDefault="00D33992" w:rsidP="00FE04EB">
      <w:pPr>
        <w:pStyle w:val="Sinespaciado"/>
        <w:jc w:val="both"/>
        <w:rPr>
          <w:rFonts w:ascii="Century Gothic" w:hAnsi="Century Gothic" w:cs="Arial"/>
        </w:rPr>
      </w:pPr>
    </w:p>
    <w:p w14:paraId="7212A752" w14:textId="77777777" w:rsidR="00FE04EB" w:rsidRPr="00A44F8E" w:rsidRDefault="00FE04EB" w:rsidP="00FE04EB">
      <w:pPr>
        <w:pStyle w:val="Sinespaciado"/>
        <w:rPr>
          <w:rFonts w:ascii="Arial" w:hAnsi="Arial" w:cs="Arial"/>
          <w:b/>
        </w:rPr>
      </w:pPr>
    </w:p>
    <w:p w14:paraId="50A9E841" w14:textId="77777777" w:rsidR="00FE04EB" w:rsidRDefault="00FE04EB" w:rsidP="00FE04E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D7528F" w:rsidRPr="00D33992" w14:paraId="67E4CF89" w14:textId="77777777" w:rsidTr="00512AED">
        <w:tc>
          <w:tcPr>
            <w:tcW w:w="4106" w:type="dxa"/>
          </w:tcPr>
          <w:p w14:paraId="213FDC02" w14:textId="77777777" w:rsidR="00D7528F" w:rsidRPr="00D33992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29E7FCC3" w14:textId="77777777" w:rsidR="00D7528F" w:rsidRPr="00D33992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3D89BFB" w14:textId="77777777" w:rsidR="00D7528F" w:rsidRPr="00D33992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D33992" w14:paraId="1B513B76" w14:textId="77777777" w:rsidTr="00512AED">
        <w:tc>
          <w:tcPr>
            <w:tcW w:w="4106" w:type="dxa"/>
          </w:tcPr>
          <w:p w14:paraId="4FFAB56D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ADMINISTRADOR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USUARIO FINAL</w:t>
            </w:r>
          </w:p>
        </w:tc>
        <w:tc>
          <w:tcPr>
            <w:tcW w:w="1134" w:type="dxa"/>
          </w:tcPr>
          <w:p w14:paraId="600EFDB3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A279378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ADMINISTRADOR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USUARIO FINAL</w:t>
            </w:r>
          </w:p>
        </w:tc>
      </w:tr>
      <w:tr w:rsidR="00512AED" w:rsidRPr="00D33992" w14:paraId="742C5E85" w14:textId="77777777" w:rsidTr="00512AED">
        <w:tc>
          <w:tcPr>
            <w:tcW w:w="4106" w:type="dxa"/>
          </w:tcPr>
          <w:p w14:paraId="1662E1AE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  <w:tc>
          <w:tcPr>
            <w:tcW w:w="1134" w:type="dxa"/>
          </w:tcPr>
          <w:p w14:paraId="6A789272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E970F22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512AED" w:rsidRPr="00D33992" w14:paraId="4C452CC0" w14:textId="77777777" w:rsidTr="00512AED">
        <w:tc>
          <w:tcPr>
            <w:tcW w:w="4106" w:type="dxa"/>
          </w:tcPr>
          <w:p w14:paraId="653305FB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D33992">
              <w:rPr>
                <w:rFonts w:ascii="Arial" w:hAnsi="Arial" w:cs="Arial"/>
                <w:b/>
                <w:sz w:val="20"/>
                <w:szCs w:val="20"/>
              </w:rPr>
              <w:t xml:space="preserve"> Conforme</w:t>
            </w:r>
          </w:p>
        </w:tc>
        <w:tc>
          <w:tcPr>
            <w:tcW w:w="1134" w:type="dxa"/>
          </w:tcPr>
          <w:p w14:paraId="71795D26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7F77B61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  <w:r w:rsidRPr="00D33992">
              <w:rPr>
                <w:rFonts w:ascii="Arial" w:hAnsi="Arial" w:cs="Arial"/>
                <w:b/>
                <w:sz w:val="20"/>
                <w:szCs w:val="20"/>
              </w:rPr>
              <w:t xml:space="preserve"> Conforme</w:t>
            </w:r>
          </w:p>
        </w:tc>
      </w:tr>
      <w:tr w:rsidR="00512AED" w:rsidRPr="00D33992" w14:paraId="13299C64" w14:textId="77777777" w:rsidTr="00512AED">
        <w:tc>
          <w:tcPr>
            <w:tcW w:w="4106" w:type="dxa"/>
          </w:tcPr>
          <w:p w14:paraId="14D2ACE7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FC3A6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641BE2D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42DF9308" w14:textId="77777777" w:rsidTr="00512AED">
        <w:tc>
          <w:tcPr>
            <w:tcW w:w="4106" w:type="dxa"/>
          </w:tcPr>
          <w:p w14:paraId="3E616C37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14330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BFB4DAD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1EAA3577" w14:textId="77777777" w:rsidTr="00512AED">
        <w:tc>
          <w:tcPr>
            <w:tcW w:w="4106" w:type="dxa"/>
          </w:tcPr>
          <w:p w14:paraId="161861B1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8773A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2B2C131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40D8E60B" w14:textId="77777777" w:rsidTr="00512AED">
        <w:tc>
          <w:tcPr>
            <w:tcW w:w="4106" w:type="dxa"/>
          </w:tcPr>
          <w:p w14:paraId="02D1E6B6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C7B61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D6618F9" w14:textId="77777777" w:rsidR="00512AED" w:rsidRPr="00D33992" w:rsidRDefault="00512AED" w:rsidP="002A2B7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3BA50514" w14:textId="77777777" w:rsidTr="00512AED">
        <w:tc>
          <w:tcPr>
            <w:tcW w:w="9062" w:type="dxa"/>
            <w:gridSpan w:val="3"/>
          </w:tcPr>
          <w:p w14:paraId="5BFE08D0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D33992" w14:paraId="2F5BB332" w14:textId="77777777" w:rsidTr="00512AED">
        <w:tc>
          <w:tcPr>
            <w:tcW w:w="9062" w:type="dxa"/>
            <w:gridSpan w:val="3"/>
          </w:tcPr>
          <w:p w14:paraId="44C0B139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ADMINISTRADOR (DE SER ENTRE EDIFICIOS)</w:t>
            </w:r>
          </w:p>
        </w:tc>
      </w:tr>
      <w:tr w:rsidR="00512AED" w:rsidRPr="00D33992" w14:paraId="64686963" w14:textId="77777777" w:rsidTr="00512AED">
        <w:tc>
          <w:tcPr>
            <w:tcW w:w="9062" w:type="dxa"/>
            <w:gridSpan w:val="3"/>
          </w:tcPr>
          <w:p w14:paraId="6BF656AF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512AED" w:rsidRPr="00D33992" w14:paraId="30D9F285" w14:textId="77777777" w:rsidTr="00512AED">
        <w:tc>
          <w:tcPr>
            <w:tcW w:w="4106" w:type="dxa"/>
          </w:tcPr>
          <w:p w14:paraId="149FF7E0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4F7FB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BDA4D72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7B605450" w14:textId="77777777" w:rsidTr="00512AED">
        <w:tc>
          <w:tcPr>
            <w:tcW w:w="4106" w:type="dxa"/>
          </w:tcPr>
          <w:p w14:paraId="3439A592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18FEF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54B78A6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18A31180" w14:textId="77777777" w:rsidTr="00512AED">
        <w:tc>
          <w:tcPr>
            <w:tcW w:w="4106" w:type="dxa"/>
          </w:tcPr>
          <w:p w14:paraId="398F835D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F5BD4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F62B413" w14:textId="77777777" w:rsidR="00512AED" w:rsidRPr="00D33992" w:rsidRDefault="00512AED" w:rsidP="002A2B7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12656DFD" w14:textId="77777777" w:rsidTr="00512AED">
        <w:tc>
          <w:tcPr>
            <w:tcW w:w="4106" w:type="dxa"/>
          </w:tcPr>
          <w:p w14:paraId="42E311C0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CB9B6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ADD2F1D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33992" w14:paraId="4BBFDC45" w14:textId="77777777" w:rsidTr="00512AED">
        <w:tc>
          <w:tcPr>
            <w:tcW w:w="4106" w:type="dxa"/>
          </w:tcPr>
          <w:p w14:paraId="58393F87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2746F5DC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852CE43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D33992" w14:paraId="10629926" w14:textId="77777777" w:rsidTr="00512AED">
        <w:tc>
          <w:tcPr>
            <w:tcW w:w="4106" w:type="dxa"/>
          </w:tcPr>
          <w:p w14:paraId="1A722D8B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1134" w:type="dxa"/>
          </w:tcPr>
          <w:p w14:paraId="2949E53F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2EC5AC3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DELEGADO DE JEFATURA DE ACTIVOS FIJOS</w:t>
            </w:r>
          </w:p>
        </w:tc>
      </w:tr>
      <w:tr w:rsidR="00512AED" w:rsidRPr="00D33992" w14:paraId="6FD01970" w14:textId="77777777" w:rsidTr="00512AED">
        <w:tc>
          <w:tcPr>
            <w:tcW w:w="4106" w:type="dxa"/>
          </w:tcPr>
          <w:p w14:paraId="319A0406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Revisado</w:t>
            </w:r>
          </w:p>
        </w:tc>
        <w:tc>
          <w:tcPr>
            <w:tcW w:w="1134" w:type="dxa"/>
          </w:tcPr>
          <w:p w14:paraId="7C991D03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8FAFD32" w14:textId="77777777" w:rsidR="00512AED" w:rsidRPr="00D33992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92">
              <w:rPr>
                <w:rFonts w:ascii="Arial" w:hAnsi="Arial" w:cs="Arial"/>
                <w:b/>
                <w:sz w:val="20"/>
                <w:szCs w:val="20"/>
              </w:rPr>
              <w:t>Elaborado</w:t>
            </w:r>
          </w:p>
        </w:tc>
      </w:tr>
    </w:tbl>
    <w:p w14:paraId="0A7A9D4E" w14:textId="77777777" w:rsidR="00CD63D3" w:rsidRDefault="00CD63D3" w:rsidP="00FE04EB">
      <w:pPr>
        <w:pStyle w:val="Sinespaciado"/>
        <w:rPr>
          <w:rFonts w:ascii="Arial" w:hAnsi="Arial" w:cs="Arial"/>
          <w:b/>
        </w:rPr>
      </w:pPr>
    </w:p>
    <w:sectPr w:rsidR="00CD63D3" w:rsidSect="00CB152F">
      <w:headerReference w:type="default" r:id="rId7"/>
      <w:footerReference w:type="default" r:id="rId8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997CA" w14:textId="77777777" w:rsidR="00481445" w:rsidRDefault="00481445" w:rsidP="00FE04EB">
      <w:pPr>
        <w:spacing w:after="0" w:line="240" w:lineRule="auto"/>
      </w:pPr>
      <w:r>
        <w:separator/>
      </w:r>
    </w:p>
  </w:endnote>
  <w:endnote w:type="continuationSeparator" w:id="0">
    <w:p w14:paraId="74E85A00" w14:textId="77777777" w:rsidR="00481445" w:rsidRDefault="00481445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308D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5BC059AD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7D3D347C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689E" w14:textId="77777777" w:rsidR="00481445" w:rsidRDefault="00481445" w:rsidP="00FE04EB">
      <w:pPr>
        <w:spacing w:after="0" w:line="240" w:lineRule="auto"/>
      </w:pPr>
      <w:r>
        <w:separator/>
      </w:r>
    </w:p>
  </w:footnote>
  <w:footnote w:type="continuationSeparator" w:id="0">
    <w:p w14:paraId="6C81624F" w14:textId="77777777" w:rsidR="00481445" w:rsidRDefault="00481445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488FC" w14:textId="0A98EFFF" w:rsidR="00A258D1" w:rsidRDefault="00177509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BED906" wp14:editId="43989A6A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D1">
      <w:rPr>
        <w:b/>
        <w:color w:val="244061" w:themeColor="accent1" w:themeShade="80"/>
        <w:sz w:val="20"/>
        <w:szCs w:val="20"/>
      </w:rPr>
      <w:tab/>
    </w:r>
    <w:r w:rsidR="00A258D1"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172AE6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172AE6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172AE6" w:rsidRPr="00172AE6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172AE6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4B03DA5" wp14:editId="6839C073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88069" w14:textId="77777777" w:rsidR="00172AE6" w:rsidRDefault="00172AE6" w:rsidP="00172AE6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6322E355" w14:textId="77777777" w:rsidR="00172AE6" w:rsidRPr="00781E79" w:rsidRDefault="00172AE6" w:rsidP="00172AE6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POR TRASPASO DE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PERPETUIDAD, PLAZO O TIEMPO FIJO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) (QUE SE ENCUENTRAN EN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QUE SON ENTREGADOS A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ángulo redondeado 11" o:spid="_x0000_s1026" style="position:absolute;margin-left:169.6pt;margin-top:-.25pt;width:301.25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" filled="f" strokecolor="#243f60 [1604]" strokeweight="2pt">
                  <v:path arrowok="t"/>
                  <v:textbox>
                    <w:txbxContent>
                      <w:p w14:paraId="0AB88069" w14:textId="77777777" w:rsidR="00172AE6" w:rsidRDefault="00172AE6" w:rsidP="00172AE6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6322E355" w14:textId="77777777" w:rsidR="00172AE6" w:rsidRPr="00781E79" w:rsidRDefault="00172AE6" w:rsidP="00172AE6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POR TRASPASO DE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(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PERPETUIDAD, PLAZO O TIEMPO FIJO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) (QUE SE ENCUENTRAN EN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QUE SON ENTREGADOS A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2CF7FE6B" w14:textId="5BFA25DA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40E824AA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24D366C6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5D1A8BAD" w14:textId="77777777" w:rsidR="00A258D1" w:rsidRPr="00D33992" w:rsidRDefault="00A258D1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5E6D4C34" w14:textId="77777777" w:rsidR="00D33992" w:rsidRPr="00756D3A" w:rsidRDefault="00D33992" w:rsidP="00CB152F">
    <w:pPr>
      <w:pStyle w:val="Encabezado"/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299B4C" wp14:editId="2C378D59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A5602" w14:textId="77777777" w:rsidR="00D33992" w:rsidRPr="00D33992" w:rsidRDefault="00D33992" w:rsidP="00D33992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F-GA-ADM-AF-001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1663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JL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" filled="f" stroked="f">
              <v:textbox inset="0,0,0,0">
                <w:txbxContent>
                  <w:p w:rsidR="00D33992" w:rsidRPr="00D33992" w:rsidRDefault="00D33992" w:rsidP="00D33992">
                    <w:pPr>
                      <w:pStyle w:val="Textoindependiente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F-GA-ADM-AF-001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46A13"/>
    <w:rsid w:val="00077F11"/>
    <w:rsid w:val="00143B11"/>
    <w:rsid w:val="001476D6"/>
    <w:rsid w:val="00172AE6"/>
    <w:rsid w:val="00177509"/>
    <w:rsid w:val="001A16B5"/>
    <w:rsid w:val="001C1EAA"/>
    <w:rsid w:val="002A2B7E"/>
    <w:rsid w:val="002B536C"/>
    <w:rsid w:val="002C6F34"/>
    <w:rsid w:val="002E6CA5"/>
    <w:rsid w:val="0030580D"/>
    <w:rsid w:val="003C136E"/>
    <w:rsid w:val="003D783D"/>
    <w:rsid w:val="003E0413"/>
    <w:rsid w:val="00476A41"/>
    <w:rsid w:val="00481445"/>
    <w:rsid w:val="00484751"/>
    <w:rsid w:val="004D38C2"/>
    <w:rsid w:val="00512AED"/>
    <w:rsid w:val="00574818"/>
    <w:rsid w:val="006A185D"/>
    <w:rsid w:val="00795768"/>
    <w:rsid w:val="00816BEE"/>
    <w:rsid w:val="00830F57"/>
    <w:rsid w:val="008B7F3D"/>
    <w:rsid w:val="00900F51"/>
    <w:rsid w:val="00904E1F"/>
    <w:rsid w:val="00A03E04"/>
    <w:rsid w:val="00A12537"/>
    <w:rsid w:val="00A258D1"/>
    <w:rsid w:val="00A71883"/>
    <w:rsid w:val="00A843A5"/>
    <w:rsid w:val="00CB152F"/>
    <w:rsid w:val="00CD63D3"/>
    <w:rsid w:val="00D27742"/>
    <w:rsid w:val="00D33992"/>
    <w:rsid w:val="00D7528F"/>
    <w:rsid w:val="00E31A3A"/>
    <w:rsid w:val="00F27796"/>
    <w:rsid w:val="00F83821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5DB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474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16</cp:revision>
  <cp:lastPrinted>2018-01-25T17:18:00Z</cp:lastPrinted>
  <dcterms:created xsi:type="dcterms:W3CDTF">2018-04-09T16:30:00Z</dcterms:created>
  <dcterms:modified xsi:type="dcterms:W3CDTF">2018-07-06T20:25:00Z</dcterms:modified>
</cp:coreProperties>
</file>